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0D8E" w14:textId="7D2B9AD1" w:rsidR="003F6206" w:rsidRPr="00D652D0" w:rsidRDefault="7FCDDAA3" w:rsidP="00364985">
      <w:pPr>
        <w:jc w:val="center"/>
        <w:rPr>
          <w:b/>
          <w:sz w:val="36"/>
          <w:szCs w:val="28"/>
        </w:rPr>
      </w:pPr>
      <w:bookmarkStart w:id="0" w:name="_GoBack"/>
      <w:bookmarkEnd w:id="0"/>
      <w:r w:rsidRPr="7FCDDAA3">
        <w:rPr>
          <w:b/>
          <w:bCs/>
          <w:sz w:val="36"/>
          <w:szCs w:val="36"/>
        </w:rPr>
        <w:t>Social Media Posts</w:t>
      </w:r>
    </w:p>
    <w:p w14:paraId="25D84BDE" w14:textId="2DF1A2AF" w:rsidR="00624698" w:rsidRPr="0092060C" w:rsidRDefault="7FCDDAA3" w:rsidP="005E0F4E">
      <w:pPr>
        <w:rPr>
          <w:szCs w:val="28"/>
        </w:rPr>
      </w:pPr>
      <w:r w:rsidRPr="7FCDDAA3">
        <w:rPr>
          <w:highlight w:val="yellow"/>
        </w:rPr>
        <w:t xml:space="preserve">Always include your library’s web page with information on how to access </w:t>
      </w:r>
      <w:r w:rsidR="00AD284D">
        <w:rPr>
          <w:i/>
          <w:iCs/>
          <w:highlight w:val="yellow"/>
        </w:rPr>
        <w:t xml:space="preserve">Gale </w:t>
      </w:r>
      <w:proofErr w:type="gramStart"/>
      <w:r w:rsidR="00AD284D">
        <w:rPr>
          <w:i/>
          <w:iCs/>
          <w:highlight w:val="yellow"/>
        </w:rPr>
        <w:t>In</w:t>
      </w:r>
      <w:proofErr w:type="gramEnd"/>
      <w:r w:rsidR="00AD284D">
        <w:rPr>
          <w:i/>
          <w:iCs/>
          <w:highlight w:val="yellow"/>
        </w:rPr>
        <w:t xml:space="preserve"> Context: </w:t>
      </w:r>
      <w:r w:rsidRPr="7FCDDAA3">
        <w:rPr>
          <w:i/>
          <w:iCs/>
          <w:highlight w:val="yellow"/>
        </w:rPr>
        <w:t>U.S. History</w:t>
      </w:r>
      <w:r w:rsidR="00AD284D">
        <w:rPr>
          <w:i/>
          <w:iCs/>
          <w:highlight w:val="yellow"/>
        </w:rPr>
        <w:t xml:space="preserve"> </w:t>
      </w:r>
      <w:r w:rsidRPr="7FCDDAA3">
        <w:rPr>
          <w:highlight w:val="yellow"/>
        </w:rPr>
        <w:t>or the access page itself. Shorten links with bit.ly, if needed.</w:t>
      </w:r>
      <w: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41"/>
        <w:gridCol w:w="6957"/>
        <w:gridCol w:w="1073"/>
        <w:gridCol w:w="1087"/>
      </w:tblGrid>
      <w:tr w:rsidR="001529E3" w14:paraId="257AE098" w14:textId="77777777" w:rsidTr="6069D481">
        <w:tc>
          <w:tcPr>
            <w:tcW w:w="441" w:type="dxa"/>
          </w:tcPr>
          <w:p w14:paraId="57228A32" w14:textId="151F9FA0" w:rsidR="001529E3" w:rsidRPr="008F4FAE" w:rsidRDefault="001529E3" w:rsidP="00535412"/>
        </w:tc>
        <w:tc>
          <w:tcPr>
            <w:tcW w:w="6957" w:type="dxa"/>
          </w:tcPr>
          <w:p w14:paraId="631C8A69" w14:textId="1252FF7A" w:rsidR="001529E3" w:rsidRPr="008F4FAE" w:rsidRDefault="7FCDDAA3" w:rsidP="00535412">
            <w:r>
              <w:t>POST COPY/TEXT</w:t>
            </w:r>
          </w:p>
        </w:tc>
        <w:tc>
          <w:tcPr>
            <w:tcW w:w="1073" w:type="dxa"/>
          </w:tcPr>
          <w:p w14:paraId="72280206" w14:textId="40724861" w:rsidR="001529E3" w:rsidRPr="008F4FAE" w:rsidRDefault="7FCDDAA3" w:rsidP="005E0F4E">
            <w:r>
              <w:t>Facebook</w:t>
            </w:r>
          </w:p>
        </w:tc>
        <w:tc>
          <w:tcPr>
            <w:tcW w:w="1087" w:type="dxa"/>
          </w:tcPr>
          <w:p w14:paraId="03E28E54" w14:textId="77777777" w:rsidR="001529E3" w:rsidRPr="008F4FAE" w:rsidRDefault="7FCDDAA3" w:rsidP="005E0F4E">
            <w:r>
              <w:t>Twitter</w:t>
            </w:r>
          </w:p>
        </w:tc>
      </w:tr>
      <w:tr w:rsidR="001529E3" w14:paraId="00CA6577" w14:textId="77777777" w:rsidTr="6069D481">
        <w:tc>
          <w:tcPr>
            <w:tcW w:w="441" w:type="dxa"/>
          </w:tcPr>
          <w:p w14:paraId="78C795D9" w14:textId="3E565134" w:rsidR="001529E3" w:rsidRPr="008F4FAE" w:rsidRDefault="6069D481" w:rsidP="00545E0B">
            <w:r>
              <w:t>1</w:t>
            </w:r>
          </w:p>
        </w:tc>
        <w:tc>
          <w:tcPr>
            <w:tcW w:w="6957" w:type="dxa"/>
          </w:tcPr>
          <w:p w14:paraId="1BCCAF07" w14:textId="29FAEA45" w:rsidR="001529E3" w:rsidRPr="008F4FAE" w:rsidRDefault="6069D481" w:rsidP="00545E0B">
            <w:r>
              <w:t>Access our nation’s past, available 24/7. w/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</w:t>
            </w:r>
            <w:r>
              <w:t>U.S. History</w:t>
            </w:r>
            <w:r w:rsidR="00AD284D">
              <w:t xml:space="preserve"> </w:t>
            </w:r>
            <w:r w:rsidRPr="6069D481">
              <w:rPr>
                <w:highlight w:val="yellow"/>
              </w:rPr>
              <w:t>&lt;link to access&gt;</w:t>
            </w:r>
          </w:p>
          <w:p w14:paraId="16636980" w14:textId="77777777" w:rsidR="001529E3" w:rsidRPr="008F4FAE" w:rsidRDefault="001529E3" w:rsidP="00545E0B"/>
        </w:tc>
        <w:tc>
          <w:tcPr>
            <w:tcW w:w="1073" w:type="dxa"/>
          </w:tcPr>
          <w:p w14:paraId="6586BF9A" w14:textId="77777777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7D715B59" w14:textId="69C03435" w:rsidR="001529E3" w:rsidRPr="008F4FAE" w:rsidRDefault="7FCDDAA3" w:rsidP="00545E0B">
            <w:r>
              <w:t>Yes</w:t>
            </w:r>
          </w:p>
        </w:tc>
      </w:tr>
      <w:tr w:rsidR="001529E3" w14:paraId="19C7FEA4" w14:textId="77777777" w:rsidTr="6069D481">
        <w:tc>
          <w:tcPr>
            <w:tcW w:w="441" w:type="dxa"/>
          </w:tcPr>
          <w:p w14:paraId="6FA32AB8" w14:textId="1C3FA85C" w:rsidR="001529E3" w:rsidRPr="008F4FAE" w:rsidRDefault="6069D481" w:rsidP="00545E0B">
            <w:r>
              <w:t>2</w:t>
            </w:r>
          </w:p>
        </w:tc>
        <w:tc>
          <w:tcPr>
            <w:tcW w:w="6957" w:type="dxa"/>
          </w:tcPr>
          <w:p w14:paraId="040E20F7" w14:textId="19FA129D" w:rsidR="001529E3" w:rsidRDefault="6069D481" w:rsidP="00545E0B">
            <w:r>
              <w:t xml:space="preserve">Optimized for any device,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 </w:t>
            </w:r>
            <w:r>
              <w:t xml:space="preserve">brings reliable research to users wherever they go!  </w:t>
            </w:r>
            <w:r w:rsidRPr="6069D481">
              <w:rPr>
                <w:highlight w:val="yellow"/>
              </w:rPr>
              <w:t>&lt;link to access&gt;</w:t>
            </w:r>
          </w:p>
          <w:p w14:paraId="61AAC04A" w14:textId="1505F8C5" w:rsidR="00B30F79" w:rsidRPr="008F4FAE" w:rsidRDefault="00B30F79" w:rsidP="00545E0B"/>
        </w:tc>
        <w:tc>
          <w:tcPr>
            <w:tcW w:w="1073" w:type="dxa"/>
          </w:tcPr>
          <w:p w14:paraId="22A1AFFB" w14:textId="77777777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2FE90740" w14:textId="2688BBFF" w:rsidR="001529E3" w:rsidRPr="008F4FAE" w:rsidRDefault="7FCDDAA3" w:rsidP="00545E0B">
            <w:r>
              <w:t>Yes</w:t>
            </w:r>
          </w:p>
        </w:tc>
      </w:tr>
      <w:tr w:rsidR="001529E3" w14:paraId="60B7EBAD" w14:textId="77777777" w:rsidTr="6069D481">
        <w:tc>
          <w:tcPr>
            <w:tcW w:w="441" w:type="dxa"/>
          </w:tcPr>
          <w:p w14:paraId="28808BA2" w14:textId="67D1965F" w:rsidR="001529E3" w:rsidRPr="008F4FAE" w:rsidRDefault="6069D481" w:rsidP="00545E0B">
            <w:r>
              <w:t>3</w:t>
            </w:r>
          </w:p>
        </w:tc>
        <w:tc>
          <w:tcPr>
            <w:tcW w:w="6957" w:type="dxa"/>
          </w:tcPr>
          <w:p w14:paraId="2D134E84" w14:textId="29A8D7B2" w:rsidR="001529E3" w:rsidRDefault="7FCDDAA3" w:rsidP="00545E0B">
            <w:r>
              <w:t xml:space="preserve">Support the development of critical thinking and information literacy skills of your students with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</w:t>
            </w:r>
            <w:r>
              <w:t xml:space="preserve">. </w:t>
            </w:r>
            <w:r w:rsidRPr="7FCDDAA3">
              <w:rPr>
                <w:highlight w:val="yellow"/>
              </w:rPr>
              <w:t>&lt;link to access&gt;</w:t>
            </w:r>
          </w:p>
          <w:p w14:paraId="66798637" w14:textId="30A2D02A" w:rsidR="00B30F79" w:rsidRPr="00D851B6" w:rsidRDefault="00B30F79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4D81D1D" w14:textId="77777777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51E1DBBE" w14:textId="77777777" w:rsidR="001529E3" w:rsidRPr="008F4FAE" w:rsidRDefault="7FCDDAA3" w:rsidP="00545E0B">
            <w:r>
              <w:t>Yes</w:t>
            </w:r>
          </w:p>
        </w:tc>
      </w:tr>
      <w:tr w:rsidR="001529E3" w:rsidRPr="008A55D9" w14:paraId="28A0E001" w14:textId="77777777" w:rsidTr="6069D481">
        <w:tc>
          <w:tcPr>
            <w:tcW w:w="441" w:type="dxa"/>
          </w:tcPr>
          <w:p w14:paraId="0AD93C05" w14:textId="24341ED7" w:rsidR="001529E3" w:rsidRPr="008F4FAE" w:rsidRDefault="6069D481" w:rsidP="00545E0B">
            <w:r>
              <w:t>4</w:t>
            </w:r>
          </w:p>
        </w:tc>
        <w:tc>
          <w:tcPr>
            <w:tcW w:w="6957" w:type="dxa"/>
          </w:tcPr>
          <w:p w14:paraId="3E295D48" w14:textId="4D678627" w:rsidR="00B30F79" w:rsidRDefault="00AD284D" w:rsidP="00B30F79">
            <w:r>
              <w:t xml:space="preserve">Gale </w:t>
            </w:r>
            <w:proofErr w:type="gramStart"/>
            <w:r>
              <w:t>In</w:t>
            </w:r>
            <w:proofErr w:type="gramEnd"/>
            <w:r>
              <w:t xml:space="preserve"> Context: U.S. History </w:t>
            </w:r>
            <w:r w:rsidR="7FCDDAA3" w:rsidRPr="7FCDDAA3">
              <w:rPr>
                <w:color w:val="000000" w:themeColor="text1"/>
              </w:rPr>
              <w:t xml:space="preserve">has a visually engaging homepage that helps students easily navigate featured content and subjects! </w:t>
            </w:r>
            <w:r w:rsidR="7FCDDAA3" w:rsidRPr="7FCDDAA3">
              <w:rPr>
                <w:highlight w:val="yellow"/>
              </w:rPr>
              <w:t>&lt;link to access&gt;</w:t>
            </w:r>
          </w:p>
          <w:p w14:paraId="176D577B" w14:textId="53EC73E3" w:rsidR="001529E3" w:rsidRPr="00D851B6" w:rsidRDefault="001529E3" w:rsidP="00B30F79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74BAFB0F" w14:textId="123CF283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443E6476" w14:textId="7D0183C7" w:rsidR="001529E3" w:rsidRPr="008F4FAE" w:rsidRDefault="7FCDDAA3" w:rsidP="00545E0B">
            <w:r>
              <w:t>No</w:t>
            </w:r>
          </w:p>
        </w:tc>
      </w:tr>
      <w:tr w:rsidR="001529E3" w:rsidRPr="008A55D9" w14:paraId="0B52C95D" w14:textId="77777777" w:rsidTr="6069D481">
        <w:trPr>
          <w:trHeight w:val="863"/>
        </w:trPr>
        <w:tc>
          <w:tcPr>
            <w:tcW w:w="441" w:type="dxa"/>
          </w:tcPr>
          <w:p w14:paraId="3EBE57BC" w14:textId="72D49FD8" w:rsidR="001529E3" w:rsidRPr="008F4FAE" w:rsidRDefault="6069D481" w:rsidP="00545E0B">
            <w:r>
              <w:t>5</w:t>
            </w:r>
          </w:p>
        </w:tc>
        <w:tc>
          <w:tcPr>
            <w:tcW w:w="6957" w:type="dxa"/>
          </w:tcPr>
          <w:p w14:paraId="60391933" w14:textId="179272BE" w:rsidR="00B30F79" w:rsidRDefault="7FCDDAA3" w:rsidP="00545E0B">
            <w:r w:rsidRPr="7FCDDAA3">
              <w:rPr>
                <w:color w:val="000000" w:themeColor="text1"/>
              </w:rPr>
              <w:t xml:space="preserve">From the arrival of the Vikings in North America, to stirrings of the revolution, through the Civil Rights movement, and more,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</w:t>
            </w:r>
            <w:r w:rsidRPr="7FCDDAA3">
              <w:rPr>
                <w:color w:val="000000" w:themeColor="text1"/>
              </w:rPr>
              <w:t xml:space="preserve"> has the answers! </w:t>
            </w:r>
            <w:r w:rsidRPr="7FCDDAA3">
              <w:rPr>
                <w:highlight w:val="yellow"/>
              </w:rPr>
              <w:t>&lt;link to access&gt;</w:t>
            </w:r>
          </w:p>
          <w:p w14:paraId="440BBC0F" w14:textId="0988B3F7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475ACB7" w14:textId="44193A65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116FDBE0" w14:textId="23070AE1" w:rsidR="001529E3" w:rsidRPr="008F4FAE" w:rsidRDefault="7FCDDAA3" w:rsidP="00545E0B">
            <w:r>
              <w:t>No</w:t>
            </w:r>
          </w:p>
        </w:tc>
      </w:tr>
      <w:tr w:rsidR="001529E3" w:rsidRPr="008A55D9" w14:paraId="160D714E" w14:textId="77777777" w:rsidTr="6069D481">
        <w:trPr>
          <w:trHeight w:val="827"/>
        </w:trPr>
        <w:tc>
          <w:tcPr>
            <w:tcW w:w="441" w:type="dxa"/>
          </w:tcPr>
          <w:p w14:paraId="0203B5FA" w14:textId="77FB2B79" w:rsidR="001529E3" w:rsidRPr="008F4FAE" w:rsidRDefault="6069D481" w:rsidP="00545E0B">
            <w:r>
              <w:t>6</w:t>
            </w:r>
          </w:p>
        </w:tc>
        <w:tc>
          <w:tcPr>
            <w:tcW w:w="6957" w:type="dxa"/>
          </w:tcPr>
          <w:p w14:paraId="571762D7" w14:textId="68489E11" w:rsidR="00B30F79" w:rsidRDefault="7FCDDAA3" w:rsidP="00545E0B">
            <w:r w:rsidRPr="7FCDDAA3">
              <w:rPr>
                <w:color w:val="000000" w:themeColor="text1"/>
              </w:rPr>
              <w:t xml:space="preserve">9/11 and the War on Terror is still affecting us today. See how and why through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</w:t>
            </w:r>
            <w:r w:rsidRPr="7FCDDAA3">
              <w:rPr>
                <w:color w:val="000000" w:themeColor="text1"/>
              </w:rPr>
              <w:t xml:space="preserve">. </w:t>
            </w:r>
            <w:r w:rsidRPr="7FCDDAA3">
              <w:rPr>
                <w:highlight w:val="yellow"/>
              </w:rPr>
              <w:t>&lt;link to access&gt;</w:t>
            </w:r>
          </w:p>
          <w:p w14:paraId="6368EC58" w14:textId="3737A6ED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70500F38" w14:textId="1A18AB00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4A64BF58" w14:textId="71C15743" w:rsidR="001529E3" w:rsidRPr="008F4FAE" w:rsidRDefault="7FCDDAA3" w:rsidP="00545E0B">
            <w:r>
              <w:t>Yes</w:t>
            </w:r>
          </w:p>
        </w:tc>
      </w:tr>
      <w:tr w:rsidR="001529E3" w:rsidRPr="008A55D9" w14:paraId="17948A43" w14:textId="77777777" w:rsidTr="6069D481">
        <w:trPr>
          <w:trHeight w:val="1106"/>
        </w:trPr>
        <w:tc>
          <w:tcPr>
            <w:tcW w:w="441" w:type="dxa"/>
          </w:tcPr>
          <w:p w14:paraId="1CC08B1D" w14:textId="4A59CB20" w:rsidR="001529E3" w:rsidRPr="008F4FAE" w:rsidRDefault="6069D481" w:rsidP="00545E0B">
            <w:r>
              <w:t>7</w:t>
            </w:r>
          </w:p>
        </w:tc>
        <w:tc>
          <w:tcPr>
            <w:tcW w:w="6957" w:type="dxa"/>
          </w:tcPr>
          <w:p w14:paraId="6F51C88B" w14:textId="44E4D11C" w:rsidR="00B30F79" w:rsidRDefault="7FCDDAA3" w:rsidP="00545E0B">
            <w:r w:rsidRPr="7FCDDAA3">
              <w:rPr>
                <w:color w:val="000000" w:themeColor="text1"/>
              </w:rPr>
              <w:t xml:space="preserve">The most studied events, decades, conflicts, wars, political and cultural movements, and people, all in one place.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</w:t>
            </w:r>
            <w:r w:rsidRPr="7FCDDAA3">
              <w:rPr>
                <w:color w:val="000000" w:themeColor="text1"/>
              </w:rPr>
              <w:t xml:space="preserve">.  </w:t>
            </w:r>
            <w:r w:rsidRPr="7FCDDAA3">
              <w:rPr>
                <w:highlight w:val="yellow"/>
              </w:rPr>
              <w:t>&lt;link to access&gt;</w:t>
            </w:r>
          </w:p>
          <w:p w14:paraId="69F1DFCF" w14:textId="2F876F23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0FF2E1E2" w14:textId="72DD242A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73D04283" w14:textId="4A9F022B" w:rsidR="001529E3" w:rsidRPr="008F4FAE" w:rsidRDefault="7FCDDAA3" w:rsidP="00545E0B">
            <w:r>
              <w:t>No</w:t>
            </w:r>
          </w:p>
        </w:tc>
      </w:tr>
      <w:tr w:rsidR="001529E3" w:rsidRPr="008A55D9" w14:paraId="714D7EB1" w14:textId="77777777" w:rsidTr="6069D481">
        <w:tc>
          <w:tcPr>
            <w:tcW w:w="441" w:type="dxa"/>
          </w:tcPr>
          <w:p w14:paraId="3888EAC2" w14:textId="035F44D5" w:rsidR="001529E3" w:rsidRPr="008F4FAE" w:rsidRDefault="6069D481" w:rsidP="00545E0B">
            <w:r>
              <w:t>8</w:t>
            </w:r>
          </w:p>
        </w:tc>
        <w:tc>
          <w:tcPr>
            <w:tcW w:w="6957" w:type="dxa"/>
          </w:tcPr>
          <w:p w14:paraId="5B708B1F" w14:textId="1936FE55" w:rsidR="00C61F8F" w:rsidRDefault="6069D481" w:rsidP="00C61F8F">
            <w:r>
              <w:t xml:space="preserve">It’s easy to understand our nation’s history with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</w:t>
            </w:r>
            <w:r>
              <w:t xml:space="preserve">. Explore for yourself online! </w:t>
            </w:r>
            <w:r w:rsidRPr="6069D481">
              <w:rPr>
                <w:highlight w:val="yellow"/>
              </w:rPr>
              <w:t>&lt;link to access&gt;</w:t>
            </w:r>
          </w:p>
          <w:p w14:paraId="3CA0F902" w14:textId="0796067F" w:rsidR="001529E3" w:rsidRPr="00D851B6" w:rsidRDefault="001529E3" w:rsidP="00C61F8F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221737BA" w14:textId="2D85D65D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6FC19A68" w14:textId="2839C078" w:rsidR="001529E3" w:rsidRPr="008F4FAE" w:rsidRDefault="7FCDDAA3" w:rsidP="00545E0B">
            <w:r>
              <w:t>Yes</w:t>
            </w:r>
          </w:p>
        </w:tc>
      </w:tr>
      <w:tr w:rsidR="001529E3" w:rsidRPr="008A55D9" w14:paraId="4070FD91" w14:textId="77777777" w:rsidTr="6069D481">
        <w:tc>
          <w:tcPr>
            <w:tcW w:w="441" w:type="dxa"/>
          </w:tcPr>
          <w:p w14:paraId="45023054" w14:textId="5BD9CD62" w:rsidR="001529E3" w:rsidRPr="008F4FAE" w:rsidRDefault="6069D481" w:rsidP="00545E0B">
            <w:r>
              <w:t>9</w:t>
            </w:r>
          </w:p>
        </w:tc>
        <w:tc>
          <w:tcPr>
            <w:tcW w:w="6957" w:type="dxa"/>
          </w:tcPr>
          <w:p w14:paraId="1F5333E7" w14:textId="6DC7D094" w:rsidR="00D47854" w:rsidRDefault="6069D481" w:rsidP="00545E0B">
            <w:r w:rsidRPr="6069D481">
              <w:rPr>
                <w:color w:val="000000" w:themeColor="text1"/>
              </w:rPr>
              <w:t xml:space="preserve">Research with ease with </w:t>
            </w:r>
            <w:r w:rsidR="00AD284D">
              <w:t xml:space="preserve">Gale </w:t>
            </w:r>
            <w:proofErr w:type="gramStart"/>
            <w:r w:rsidR="00AD284D">
              <w:t>In</w:t>
            </w:r>
            <w:proofErr w:type="gramEnd"/>
            <w:r w:rsidR="00AD284D">
              <w:t xml:space="preserve"> Context: U.S. History </w:t>
            </w:r>
            <w:r w:rsidRPr="6069D481">
              <w:rPr>
                <w:color w:val="000000" w:themeColor="text1"/>
              </w:rPr>
              <w:t xml:space="preserve">&gt;&gt; </w:t>
            </w:r>
            <w:r w:rsidRPr="6069D481">
              <w:rPr>
                <w:highlight w:val="yellow"/>
              </w:rPr>
              <w:t>&lt;link to access&gt;</w:t>
            </w:r>
          </w:p>
          <w:p w14:paraId="58F43424" w14:textId="55FAEAD3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3DBDF0D" w14:textId="5A3D7F1C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0508DF73" w14:textId="1A6B3EC1" w:rsidR="001529E3" w:rsidRPr="008F4FAE" w:rsidRDefault="7FCDDAA3" w:rsidP="00545E0B">
            <w:r>
              <w:t>Yes</w:t>
            </w:r>
          </w:p>
        </w:tc>
      </w:tr>
      <w:tr w:rsidR="001529E3" w:rsidRPr="008A55D9" w14:paraId="2A41EEE9" w14:textId="77777777" w:rsidTr="6069D481">
        <w:tc>
          <w:tcPr>
            <w:tcW w:w="441" w:type="dxa"/>
          </w:tcPr>
          <w:p w14:paraId="49BC85C2" w14:textId="6867D3DE" w:rsidR="001529E3" w:rsidRPr="008F4FAE" w:rsidRDefault="6069D481" w:rsidP="00545E0B">
            <w:r>
              <w:t>10</w:t>
            </w:r>
          </w:p>
        </w:tc>
        <w:tc>
          <w:tcPr>
            <w:tcW w:w="6957" w:type="dxa"/>
          </w:tcPr>
          <w:p w14:paraId="60643466" w14:textId="2599A578" w:rsidR="001529E3" w:rsidRPr="00D851B6" w:rsidRDefault="6069D481" w:rsidP="6069D481">
            <w:pPr>
              <w:rPr>
                <w:color w:val="000000" w:themeColor="text1"/>
              </w:rPr>
            </w:pPr>
            <w:r w:rsidRPr="6069D481">
              <w:rPr>
                <w:color w:val="000000" w:themeColor="text1"/>
              </w:rPr>
              <w:t xml:space="preserve">Engaging content in a digestible format. Access </w:t>
            </w:r>
            <w:r w:rsidR="00AD284D">
              <w:t xml:space="preserve">Gale In Context: U.S. History </w:t>
            </w:r>
            <w:r w:rsidRPr="6069D481">
              <w:rPr>
                <w:color w:val="000000" w:themeColor="text1"/>
              </w:rPr>
              <w:t>&gt;</w:t>
            </w:r>
            <w:proofErr w:type="gramStart"/>
            <w:r w:rsidRPr="6069D481">
              <w:rPr>
                <w:color w:val="000000" w:themeColor="text1"/>
              </w:rPr>
              <w:t xml:space="preserve">&gt;  </w:t>
            </w:r>
            <w:r w:rsidRPr="6069D481">
              <w:rPr>
                <w:highlight w:val="yellow"/>
              </w:rPr>
              <w:t>&lt;</w:t>
            </w:r>
            <w:proofErr w:type="gramEnd"/>
            <w:r w:rsidRPr="6069D481">
              <w:rPr>
                <w:highlight w:val="yellow"/>
              </w:rPr>
              <w:t>link to access&gt;</w:t>
            </w:r>
          </w:p>
        </w:tc>
        <w:tc>
          <w:tcPr>
            <w:tcW w:w="1073" w:type="dxa"/>
          </w:tcPr>
          <w:p w14:paraId="55536E34" w14:textId="54CC0B67" w:rsidR="001529E3" w:rsidRPr="008F4FAE" w:rsidRDefault="7FCDDAA3" w:rsidP="00545E0B">
            <w:r>
              <w:t>Yes</w:t>
            </w:r>
          </w:p>
        </w:tc>
        <w:tc>
          <w:tcPr>
            <w:tcW w:w="1087" w:type="dxa"/>
          </w:tcPr>
          <w:p w14:paraId="7CB797A7" w14:textId="30643D0A" w:rsidR="001529E3" w:rsidRPr="008F4FAE" w:rsidRDefault="7FCDDAA3" w:rsidP="00545E0B">
            <w:r>
              <w:t>Yes</w:t>
            </w:r>
          </w:p>
        </w:tc>
      </w:tr>
    </w:tbl>
    <w:p w14:paraId="30E70F0B" w14:textId="77777777" w:rsidR="0092060C" w:rsidRDefault="0092060C" w:rsidP="003F6206">
      <w:pPr>
        <w:rPr>
          <w:sz w:val="24"/>
          <w:szCs w:val="24"/>
        </w:rPr>
      </w:pPr>
    </w:p>
    <w:sectPr w:rsidR="009206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29CD" w14:textId="77777777" w:rsidR="00FF7301" w:rsidRDefault="00FF7301" w:rsidP="00412AF9">
      <w:pPr>
        <w:spacing w:after="0" w:line="240" w:lineRule="auto"/>
      </w:pPr>
      <w:r>
        <w:separator/>
      </w:r>
    </w:p>
  </w:endnote>
  <w:endnote w:type="continuationSeparator" w:id="0">
    <w:p w14:paraId="20EA41B8" w14:textId="77777777" w:rsidR="00FF7301" w:rsidRDefault="00FF7301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D43A5" w14:textId="77777777" w:rsidR="00FF7301" w:rsidRDefault="00FF7301" w:rsidP="00412AF9">
      <w:pPr>
        <w:spacing w:after="0" w:line="240" w:lineRule="auto"/>
      </w:pPr>
      <w:r>
        <w:separator/>
      </w:r>
    </w:p>
  </w:footnote>
  <w:footnote w:type="continuationSeparator" w:id="0">
    <w:p w14:paraId="08D6913F" w14:textId="77777777" w:rsidR="00FF7301" w:rsidRDefault="00FF7301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30237D32" w:rsidR="00412AF9" w:rsidRDefault="009B2824" w:rsidP="009B2824">
    <w:pPr>
      <w:pStyle w:val="Header"/>
      <w:tabs>
        <w:tab w:val="clear" w:pos="4680"/>
        <w:tab w:val="clear" w:pos="9360"/>
      </w:tabs>
      <w:jc w:val="both"/>
    </w:pPr>
    <w:r>
      <w:rPr>
        <w:noProof/>
      </w:rPr>
      <w:drawing>
        <wp:inline distT="0" distB="0" distL="0" distR="0" wp14:anchorId="06B3942A" wp14:editId="74A12D53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696A">
      <w:tab/>
    </w:r>
    <w:r w:rsidR="00F5752E">
      <w:tab/>
    </w:r>
    <w:r w:rsidR="00F5752E">
      <w:tab/>
    </w:r>
    <w:r w:rsidR="00F5752E">
      <w:tab/>
    </w:r>
    <w:r w:rsidR="0027275C">
      <w:tab/>
    </w:r>
    <w:r w:rsidR="0027275C">
      <w:tab/>
      <w:t xml:space="preserve">      </w:t>
    </w:r>
    <w:r w:rsidR="00AD284D">
      <w:rPr>
        <w:noProof/>
      </w:rPr>
      <w:drawing>
        <wp:inline distT="0" distB="0" distL="0" distR="0" wp14:anchorId="6B01A864" wp14:editId="39A5FD43">
          <wp:extent cx="1234963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_histor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75C">
      <w:t xml:space="preserve">  </w:t>
    </w:r>
    <w:r>
      <w:t xml:space="preserve">        </w:t>
    </w:r>
    <w:r w:rsidR="0027275C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529E3"/>
    <w:rsid w:val="001851EA"/>
    <w:rsid w:val="00192B59"/>
    <w:rsid w:val="001B30B8"/>
    <w:rsid w:val="001C2050"/>
    <w:rsid w:val="001F4ED3"/>
    <w:rsid w:val="002365E0"/>
    <w:rsid w:val="0027275C"/>
    <w:rsid w:val="00284F46"/>
    <w:rsid w:val="002A27C5"/>
    <w:rsid w:val="002A382E"/>
    <w:rsid w:val="002B0B32"/>
    <w:rsid w:val="002E2723"/>
    <w:rsid w:val="002E3EA7"/>
    <w:rsid w:val="003028AD"/>
    <w:rsid w:val="0030696A"/>
    <w:rsid w:val="00317BD9"/>
    <w:rsid w:val="00354CB8"/>
    <w:rsid w:val="00355A0B"/>
    <w:rsid w:val="00364985"/>
    <w:rsid w:val="00380054"/>
    <w:rsid w:val="003A6F7E"/>
    <w:rsid w:val="003F6206"/>
    <w:rsid w:val="00412AF9"/>
    <w:rsid w:val="004577D2"/>
    <w:rsid w:val="004616A6"/>
    <w:rsid w:val="005103C9"/>
    <w:rsid w:val="00535412"/>
    <w:rsid w:val="00545E0B"/>
    <w:rsid w:val="00546398"/>
    <w:rsid w:val="005B554F"/>
    <w:rsid w:val="005D2BDC"/>
    <w:rsid w:val="005E0F4E"/>
    <w:rsid w:val="00624183"/>
    <w:rsid w:val="00624698"/>
    <w:rsid w:val="00641F53"/>
    <w:rsid w:val="006645A4"/>
    <w:rsid w:val="0066587E"/>
    <w:rsid w:val="00665F2B"/>
    <w:rsid w:val="00693151"/>
    <w:rsid w:val="006C7534"/>
    <w:rsid w:val="006F324A"/>
    <w:rsid w:val="007176C3"/>
    <w:rsid w:val="007300D0"/>
    <w:rsid w:val="00763F9F"/>
    <w:rsid w:val="007A6A1E"/>
    <w:rsid w:val="007C2A40"/>
    <w:rsid w:val="008109EA"/>
    <w:rsid w:val="008767F8"/>
    <w:rsid w:val="008A55D9"/>
    <w:rsid w:val="008F4FAE"/>
    <w:rsid w:val="00900275"/>
    <w:rsid w:val="00900583"/>
    <w:rsid w:val="00904643"/>
    <w:rsid w:val="0092060C"/>
    <w:rsid w:val="00930E2B"/>
    <w:rsid w:val="00951A2D"/>
    <w:rsid w:val="00965073"/>
    <w:rsid w:val="009844BA"/>
    <w:rsid w:val="009B2824"/>
    <w:rsid w:val="00AC1DC7"/>
    <w:rsid w:val="00AD284D"/>
    <w:rsid w:val="00AF45DF"/>
    <w:rsid w:val="00B2197E"/>
    <w:rsid w:val="00B30F79"/>
    <w:rsid w:val="00B536DD"/>
    <w:rsid w:val="00B96B1E"/>
    <w:rsid w:val="00C17563"/>
    <w:rsid w:val="00C612DA"/>
    <w:rsid w:val="00C61F8F"/>
    <w:rsid w:val="00C90521"/>
    <w:rsid w:val="00CE66DF"/>
    <w:rsid w:val="00CF3206"/>
    <w:rsid w:val="00CF4F8C"/>
    <w:rsid w:val="00D47854"/>
    <w:rsid w:val="00D652D0"/>
    <w:rsid w:val="00D67377"/>
    <w:rsid w:val="00D72409"/>
    <w:rsid w:val="00D851B6"/>
    <w:rsid w:val="00DD10BE"/>
    <w:rsid w:val="00DF0779"/>
    <w:rsid w:val="00E57845"/>
    <w:rsid w:val="00EE5641"/>
    <w:rsid w:val="00EE7CD8"/>
    <w:rsid w:val="00F41A7C"/>
    <w:rsid w:val="00F5523E"/>
    <w:rsid w:val="00F5752E"/>
    <w:rsid w:val="00F6424E"/>
    <w:rsid w:val="00F85B67"/>
    <w:rsid w:val="00F86688"/>
    <w:rsid w:val="00FF7301"/>
    <w:rsid w:val="6069D481"/>
    <w:rsid w:val="7FCDD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Mayhall, Michelle E</cp:lastModifiedBy>
  <cp:revision>2</cp:revision>
  <cp:lastPrinted>2016-01-22T19:24:00Z</cp:lastPrinted>
  <dcterms:created xsi:type="dcterms:W3CDTF">2019-07-26T13:06:00Z</dcterms:created>
  <dcterms:modified xsi:type="dcterms:W3CDTF">2019-07-26T13:06:00Z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